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1A9D" w14:textId="45C25502" w:rsidR="008002FB" w:rsidRDefault="008002FB">
      <w:r>
        <w:rPr>
          <w:b/>
          <w:bCs/>
        </w:rPr>
        <w:t>Forslag til generalforsamlingsvedtagelse</w:t>
      </w:r>
    </w:p>
    <w:p w14:paraId="0B1420AA" w14:textId="77777777" w:rsidR="008002FB" w:rsidRDefault="008002FB"/>
    <w:p w14:paraId="2F404957" w14:textId="77777777" w:rsidR="00385E33" w:rsidRDefault="00385E33">
      <w:r>
        <w:t xml:space="preserve">Generalforsamlingen konstaterer, at </w:t>
      </w:r>
      <w:r w:rsidR="008002FB">
        <w:t>Roskilde Lærerforening</w:t>
      </w:r>
      <w:r>
        <w:t xml:space="preserve"> leverer service på et højt niveau overfor medlemmerne. Både når det gælder råd og vejledning i det daglige og når det handler om rådgivning i konkrete sager.</w:t>
      </w:r>
    </w:p>
    <w:p w14:paraId="0F771AD6" w14:textId="34402CC8" w:rsidR="008002FB" w:rsidRDefault="00385E33">
      <w:r>
        <w:t>Roskilde Lærerforening varetager derudover medlemmernes interesser gennem en kompetent og vedholdende</w:t>
      </w:r>
      <w:r w:rsidR="008002FB">
        <w:t xml:space="preserve"> </w:t>
      </w:r>
      <w:r>
        <w:t>indsats både på det politiske niveau i Roskilde Kommune og i vores samarbejde med den kommunale forvaltning.</w:t>
      </w:r>
    </w:p>
    <w:p w14:paraId="2C4426CF" w14:textId="51D0D4BB" w:rsidR="00C07318" w:rsidRDefault="00C07318">
      <w:r>
        <w:t>P</w:t>
      </w:r>
      <w:r w:rsidR="00D26E9D">
        <w:t>å</w:t>
      </w:r>
      <w:r>
        <w:t xml:space="preserve"> kommunalt</w:t>
      </w:r>
      <w:r w:rsidR="00D26E9D">
        <w:t xml:space="preserve"> plan samarbejder vi også med de øvrige faglige organisationer</w:t>
      </w:r>
      <w:r w:rsidR="000A76C1">
        <w:t xml:space="preserve"> både gennem FFF (Fælles Fagligt Forum) og i </w:t>
      </w:r>
      <w:r w:rsidR="00B21C21">
        <w:t>MED-systemet for at sikre gode løn- og arbejdsvilkår for alle ansatte i Ro</w:t>
      </w:r>
      <w:r w:rsidR="004A4CB1">
        <w:t>skilde Kommune.</w:t>
      </w:r>
      <w:r w:rsidR="00B21C21">
        <w:t xml:space="preserve"> </w:t>
      </w:r>
      <w:r>
        <w:t xml:space="preserve"> </w:t>
      </w:r>
    </w:p>
    <w:p w14:paraId="0C4357A5" w14:textId="55E89C23" w:rsidR="00385E33" w:rsidRDefault="00385E33">
      <w:r>
        <w:t>Derudover deltager vi</w:t>
      </w:r>
      <w:r w:rsidR="000E4976">
        <w:t xml:space="preserve"> </w:t>
      </w:r>
      <w:r w:rsidR="00020055">
        <w:t>i</w:t>
      </w:r>
      <w:r>
        <w:t xml:space="preserve"> det politiske arbejde i Danmarks Lærerforening bl.a. gennem kredssam</w:t>
      </w:r>
      <w:r w:rsidR="000D781A">
        <w:t>ar</w:t>
      </w:r>
      <w:r>
        <w:t>bejdet Sjælland på tværs.</w:t>
      </w:r>
    </w:p>
    <w:p w14:paraId="1A46BA75" w14:textId="307DBC46" w:rsidR="00385E33" w:rsidRDefault="00385E33">
      <w:r>
        <w:t>Det er vores ambition at fortsætte med at levere på højt niveau i fremtiden.</w:t>
      </w:r>
    </w:p>
    <w:p w14:paraId="719C2A3A" w14:textId="237E6982" w:rsidR="007A6C01" w:rsidRDefault="00986D76">
      <w:r w:rsidRPr="00B849E6">
        <w:t xml:space="preserve">Den generelle prisudvikling sammen med et </w:t>
      </w:r>
      <w:r w:rsidR="00E86F80" w:rsidRPr="00B849E6">
        <w:t xml:space="preserve">svagt vigende medlemstal har sat </w:t>
      </w:r>
      <w:r w:rsidR="005C4837" w:rsidRPr="00B849E6">
        <w:t>vores budget under pres</w:t>
      </w:r>
      <w:r w:rsidR="00865B73" w:rsidRPr="00B849E6">
        <w:t xml:space="preserve">. Vi kan således med et uændret kontingent og aktivitetsniveau se frem til et underskud på budgettet i </w:t>
      </w:r>
      <w:r w:rsidR="00E2010B" w:rsidRPr="00B849E6">
        <w:t>de kommende år.</w:t>
      </w:r>
    </w:p>
    <w:p w14:paraId="7796D013" w14:textId="763F3333" w:rsidR="000D781A" w:rsidRDefault="00385E33">
      <w:r>
        <w:t xml:space="preserve">Derfor pålægger generalforsamlingen kredsstyrelsen, at den i den kommende periode skal iværksætte et arbejde, der </w:t>
      </w:r>
      <w:r w:rsidR="000D781A">
        <w:t xml:space="preserve">afdækker, hvordan Roskilde Lærerforening </w:t>
      </w:r>
      <w:r>
        <w:t>sikrer et fortsat højt service og aktivitetsniveau på et solidt økonomisk grundlag.</w:t>
      </w:r>
    </w:p>
    <w:p w14:paraId="14D7F60B" w14:textId="774AC117" w:rsidR="00385E33" w:rsidRDefault="000D781A">
      <w:r>
        <w:t>I dette arbejde kan kredsstyrelsen inddrage størrelsen på kredsstyrelsen, frikøbets størrelse, vilkårene for og omfanget af bemandingen på</w:t>
      </w:r>
      <w:r w:rsidR="00385E33">
        <w:t xml:space="preserve"> </w:t>
      </w:r>
      <w:r>
        <w:t>kredskontoret samt kontingentets udvikling. Derudover kan kredsstyrelsen vælge andre relevante områder at undersøge.</w:t>
      </w:r>
    </w:p>
    <w:p w14:paraId="378171F0" w14:textId="60FB9A29" w:rsidR="000D781A" w:rsidRPr="008002FB" w:rsidRDefault="000D781A">
      <w:r>
        <w:t>Resultaterne af arbejdet og eventuelle vedtægtsmæssige konsekvenser fremlægges senest på den næste ordinære generalforsamling.</w:t>
      </w:r>
    </w:p>
    <w:sectPr w:rsidR="000D781A" w:rsidRPr="008002F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9A81" w14:textId="77777777" w:rsidR="00B849E6" w:rsidRDefault="00B849E6" w:rsidP="00B849E6">
      <w:pPr>
        <w:spacing w:after="0" w:line="240" w:lineRule="auto"/>
      </w:pPr>
      <w:r>
        <w:separator/>
      </w:r>
    </w:p>
  </w:endnote>
  <w:endnote w:type="continuationSeparator" w:id="0">
    <w:p w14:paraId="44C816B1" w14:textId="77777777" w:rsidR="00B849E6" w:rsidRDefault="00B849E6" w:rsidP="00B8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D353" w14:textId="77777777" w:rsidR="00B849E6" w:rsidRDefault="00B849E6" w:rsidP="00B849E6">
      <w:pPr>
        <w:spacing w:after="0" w:line="240" w:lineRule="auto"/>
      </w:pPr>
      <w:r>
        <w:separator/>
      </w:r>
    </w:p>
  </w:footnote>
  <w:footnote w:type="continuationSeparator" w:id="0">
    <w:p w14:paraId="3AB27E66" w14:textId="77777777" w:rsidR="00B849E6" w:rsidRDefault="00B849E6" w:rsidP="00B8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DA2C" w14:textId="3DD2E772" w:rsidR="00B849E6" w:rsidRDefault="00B849E6">
    <w:pPr>
      <w:pStyle w:val="Sidehoved"/>
    </w:pPr>
    <w:r>
      <w:t>Bilag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FB"/>
    <w:rsid w:val="00020055"/>
    <w:rsid w:val="000A76C1"/>
    <w:rsid w:val="000D781A"/>
    <w:rsid w:val="000E4976"/>
    <w:rsid w:val="000E74EE"/>
    <w:rsid w:val="00385E33"/>
    <w:rsid w:val="003B35A1"/>
    <w:rsid w:val="004A4CB1"/>
    <w:rsid w:val="004B30B7"/>
    <w:rsid w:val="005C4837"/>
    <w:rsid w:val="007A6C01"/>
    <w:rsid w:val="008002FB"/>
    <w:rsid w:val="00865B73"/>
    <w:rsid w:val="00986D76"/>
    <w:rsid w:val="00B21C21"/>
    <w:rsid w:val="00B849E6"/>
    <w:rsid w:val="00C07318"/>
    <w:rsid w:val="00D26E9D"/>
    <w:rsid w:val="00E2010B"/>
    <w:rsid w:val="00E86F80"/>
    <w:rsid w:val="00E9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6D5F"/>
  <w15:chartTrackingRefBased/>
  <w15:docId w15:val="{9FD4A9B4-E8BD-44AD-B267-12CE42FC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0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0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02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02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02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02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02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02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0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02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02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002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02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02F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84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49E6"/>
  </w:style>
  <w:style w:type="paragraph" w:styleId="Sidefod">
    <w:name w:val="footer"/>
    <w:basedOn w:val="Normal"/>
    <w:link w:val="SidefodTegn"/>
    <w:uiPriority w:val="99"/>
    <w:unhideWhenUsed/>
    <w:rsid w:val="00B84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Ivert Skovsgaard Absalonsskole</dc:creator>
  <cp:keywords/>
  <dc:description/>
  <cp:lastModifiedBy>Charlotte Drue</cp:lastModifiedBy>
  <cp:revision>2</cp:revision>
  <dcterms:created xsi:type="dcterms:W3CDTF">2026-03-09T08:17:00Z</dcterms:created>
  <dcterms:modified xsi:type="dcterms:W3CDTF">2026-03-09T08:17:00Z</dcterms:modified>
</cp:coreProperties>
</file>